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53CAD" w14:textId="541890FF" w:rsidR="00573DD0" w:rsidRDefault="00F76EEF">
      <w:pPr>
        <w:rPr>
          <w:b/>
          <w:sz w:val="32"/>
          <w:szCs w:val="32"/>
        </w:rPr>
      </w:pPr>
      <w:r>
        <w:rPr>
          <w:rFonts w:cstheme="minorHAnsi"/>
          <w:noProof/>
          <w:sz w:val="24"/>
          <w:szCs w:val="24"/>
          <w:u w:val="single"/>
        </w:rPr>
        <w:drawing>
          <wp:anchor distT="0" distB="0" distL="114300" distR="114300" simplePos="0" relativeHeight="251657216" behindDoc="0" locked="0" layoutInCell="1" allowOverlap="1" wp14:anchorId="42C56637" wp14:editId="22BFFC2B">
            <wp:simplePos x="0" y="0"/>
            <wp:positionH relativeFrom="column">
              <wp:posOffset>5238750</wp:posOffset>
            </wp:positionH>
            <wp:positionV relativeFrom="paragraph">
              <wp:posOffset>0</wp:posOffset>
            </wp:positionV>
            <wp:extent cx="1612900" cy="906145"/>
            <wp:effectExtent l="0" t="0" r="635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END OF LIFE v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2900" cy="906145"/>
                    </a:xfrm>
                    <a:prstGeom prst="rect">
                      <a:avLst/>
                    </a:prstGeom>
                  </pic:spPr>
                </pic:pic>
              </a:graphicData>
            </a:graphic>
            <wp14:sizeRelH relativeFrom="margin">
              <wp14:pctWidth>0</wp14:pctWidth>
            </wp14:sizeRelH>
            <wp14:sizeRelV relativeFrom="margin">
              <wp14:pctHeight>0</wp14:pctHeight>
            </wp14:sizeRelV>
          </wp:anchor>
        </w:drawing>
      </w:r>
      <w:r w:rsidR="00A328D2" w:rsidRPr="002C319C">
        <w:rPr>
          <w:b/>
          <w:sz w:val="32"/>
          <w:szCs w:val="32"/>
        </w:rPr>
        <w:t>RESOURCES:</w:t>
      </w:r>
      <w:r w:rsidRPr="00F76EEF">
        <w:rPr>
          <w:rFonts w:cstheme="minorHAnsi"/>
          <w:noProof/>
          <w:sz w:val="24"/>
          <w:szCs w:val="24"/>
          <w:u w:val="single"/>
        </w:rPr>
        <w:t xml:space="preserve"> </w:t>
      </w:r>
    </w:p>
    <w:p w14:paraId="49F53CAE" w14:textId="77777777" w:rsidR="0026168F" w:rsidRPr="0026168F" w:rsidRDefault="0026168F">
      <w:pPr>
        <w:rPr>
          <w:b/>
          <w:sz w:val="16"/>
          <w:szCs w:val="16"/>
        </w:rPr>
      </w:pPr>
    </w:p>
    <w:p w14:paraId="49F53CAF" w14:textId="77777777" w:rsidR="00FF05D2" w:rsidRPr="00D93C48" w:rsidRDefault="00FF05D2" w:rsidP="00FF05D2">
      <w:pPr>
        <w:pStyle w:val="ListParagraph"/>
        <w:numPr>
          <w:ilvl w:val="0"/>
          <w:numId w:val="2"/>
        </w:numPr>
        <w:spacing w:after="0" w:line="240" w:lineRule="auto"/>
        <w:rPr>
          <w:rFonts w:cstheme="minorHAnsi"/>
          <w:sz w:val="24"/>
          <w:szCs w:val="24"/>
        </w:rPr>
      </w:pPr>
      <w:r w:rsidRPr="00744851">
        <w:rPr>
          <w:rFonts w:cstheme="minorHAnsi"/>
          <w:b/>
          <w:sz w:val="24"/>
          <w:szCs w:val="24"/>
        </w:rPr>
        <w:t>Honoring Choices Pacific Northwest</w:t>
      </w:r>
      <w:r w:rsidRPr="00FF05D2">
        <w:rPr>
          <w:rFonts w:cstheme="minorHAnsi"/>
          <w:b/>
        </w:rPr>
        <w:t>:</w:t>
      </w:r>
      <w:r w:rsidRPr="00FF05D2">
        <w:rPr>
          <w:rFonts w:cstheme="minorHAnsi"/>
        </w:rPr>
        <w:t xml:space="preserve">  </w:t>
      </w:r>
      <w:hyperlink r:id="rId6" w:history="1">
        <w:r w:rsidRPr="00D93C48">
          <w:rPr>
            <w:rStyle w:val="Hyperlink"/>
            <w:rFonts w:cstheme="minorHAnsi"/>
            <w:color w:val="auto"/>
            <w:sz w:val="24"/>
            <w:szCs w:val="24"/>
          </w:rPr>
          <w:t>https://www.honoringchoicespnw.org/</w:t>
        </w:r>
      </w:hyperlink>
    </w:p>
    <w:p w14:paraId="49F53CB0" w14:textId="77777777" w:rsidR="00FF05D2" w:rsidRPr="00FF05D2" w:rsidRDefault="00FF05D2" w:rsidP="00FF05D2">
      <w:pPr>
        <w:spacing w:after="0" w:line="240" w:lineRule="auto"/>
        <w:rPr>
          <w:rFonts w:cstheme="minorHAnsi"/>
        </w:rPr>
      </w:pPr>
    </w:p>
    <w:p w14:paraId="49F53CB1" w14:textId="77777777" w:rsidR="0026168F" w:rsidRDefault="00FF05D2" w:rsidP="0026168F">
      <w:pPr>
        <w:shd w:val="clear" w:color="auto" w:fill="FFFFFF"/>
        <w:spacing w:after="0" w:line="240" w:lineRule="auto"/>
        <w:rPr>
          <w:rFonts w:eastAsia="Times New Roman" w:cstheme="minorHAnsi"/>
          <w:spacing w:val="8"/>
        </w:rPr>
      </w:pPr>
      <w:r>
        <w:rPr>
          <w:rFonts w:eastAsia="Times New Roman" w:cstheme="minorHAnsi"/>
          <w:spacing w:val="8"/>
        </w:rPr>
        <w:t>“</w:t>
      </w:r>
      <w:r w:rsidRPr="00FF05D2">
        <w:rPr>
          <w:rFonts w:eastAsia="Times New Roman" w:cstheme="minorHAnsi"/>
          <w:spacing w:val="8"/>
        </w:rPr>
        <w:t>Honoring Choices Pacific Northwest is a joint initiative between the Washington State Hospital Association and Washington State Medical Association.  We inspire conversations about the care people want at the end of life. This comprehensive initiative uses a variety of approaches, such as an advance care planning program, community engagement, physician education, advocacy, and a central repository.  We help the public</w:t>
      </w:r>
      <w:r w:rsidRPr="00FF05D2">
        <w:rPr>
          <w:rFonts w:eastAsia="Times New Roman" w:cstheme="minorHAnsi"/>
          <w:b/>
          <w:bCs/>
          <w:spacing w:val="8"/>
        </w:rPr>
        <w:t> </w:t>
      </w:r>
      <w:r w:rsidRPr="00FF05D2">
        <w:rPr>
          <w:rFonts w:eastAsia="Times New Roman" w:cstheme="minorHAnsi"/>
          <w:spacing w:val="8"/>
        </w:rPr>
        <w:t>make informed choices about end-of-life care.  We help</w:t>
      </w:r>
      <w:r w:rsidRPr="00FF05D2">
        <w:rPr>
          <w:rFonts w:eastAsia="Times New Roman" w:cstheme="minorHAnsi"/>
          <w:b/>
          <w:bCs/>
          <w:spacing w:val="8"/>
        </w:rPr>
        <w:t> </w:t>
      </w:r>
      <w:r w:rsidRPr="00FF05D2">
        <w:rPr>
          <w:rFonts w:eastAsia="Times New Roman" w:cstheme="minorHAnsi"/>
          <w:spacing w:val="8"/>
        </w:rPr>
        <w:t>health care organizations and community groups</w:t>
      </w:r>
      <w:r w:rsidRPr="00FF05D2">
        <w:rPr>
          <w:rFonts w:eastAsia="Times New Roman" w:cstheme="minorHAnsi"/>
          <w:b/>
          <w:bCs/>
          <w:spacing w:val="8"/>
        </w:rPr>
        <w:t> </w:t>
      </w:r>
      <w:r w:rsidRPr="00FF05D2">
        <w:rPr>
          <w:rFonts w:eastAsia="Times New Roman" w:cstheme="minorHAnsi"/>
          <w:spacing w:val="8"/>
        </w:rPr>
        <w:t>discuss, record and honor people’s end-of-life choices.  We are a philanthropic endeavor so all who want to participate can. </w:t>
      </w:r>
      <w:r>
        <w:rPr>
          <w:rFonts w:eastAsia="Times New Roman" w:cstheme="minorHAnsi"/>
          <w:spacing w:val="8"/>
        </w:rPr>
        <w:t>“</w:t>
      </w:r>
    </w:p>
    <w:p w14:paraId="49F53CB2" w14:textId="77777777" w:rsidR="0026168F" w:rsidRPr="00FF05D2" w:rsidRDefault="0026168F" w:rsidP="0026168F">
      <w:pPr>
        <w:shd w:val="clear" w:color="auto" w:fill="FFFFFF"/>
        <w:spacing w:after="0" w:line="240" w:lineRule="auto"/>
        <w:rPr>
          <w:rFonts w:eastAsia="Times New Roman" w:cstheme="minorHAnsi"/>
          <w:spacing w:val="8"/>
          <w:sz w:val="28"/>
          <w:szCs w:val="28"/>
        </w:rPr>
      </w:pPr>
    </w:p>
    <w:p w14:paraId="49F53CB3" w14:textId="52C18539" w:rsidR="00A328D2" w:rsidRPr="00D93C48" w:rsidRDefault="00A328D2" w:rsidP="005D770A">
      <w:pPr>
        <w:pStyle w:val="ListParagraph"/>
        <w:numPr>
          <w:ilvl w:val="0"/>
          <w:numId w:val="1"/>
        </w:numPr>
        <w:rPr>
          <w:rFonts w:cstheme="minorHAnsi"/>
          <w:sz w:val="24"/>
          <w:szCs w:val="24"/>
          <w:u w:val="single"/>
        </w:rPr>
      </w:pPr>
      <w:r w:rsidRPr="002C319C">
        <w:rPr>
          <w:rFonts w:cstheme="minorHAnsi"/>
          <w:b/>
          <w:sz w:val="24"/>
          <w:szCs w:val="24"/>
        </w:rPr>
        <w:t>The Conversation Project:</w:t>
      </w:r>
      <w:r w:rsidRPr="005D770A">
        <w:rPr>
          <w:rFonts w:cstheme="minorHAnsi"/>
        </w:rPr>
        <w:t xml:space="preserve">  </w:t>
      </w:r>
      <w:r w:rsidRPr="00D93C48">
        <w:rPr>
          <w:rFonts w:cstheme="minorHAnsi"/>
          <w:sz w:val="24"/>
          <w:szCs w:val="24"/>
          <w:u w:val="single"/>
        </w:rPr>
        <w:t>https://theconversationproject.org</w:t>
      </w:r>
    </w:p>
    <w:p w14:paraId="49F53CB4" w14:textId="77777777" w:rsidR="0026168F" w:rsidRDefault="00A328D2" w:rsidP="0026168F">
      <w:pPr>
        <w:pStyle w:val="Heading4"/>
        <w:shd w:val="clear" w:color="auto" w:fill="FFFFFF"/>
        <w:spacing w:before="319" w:beforeAutospacing="0" w:after="319" w:afterAutospacing="0"/>
        <w:rPr>
          <w:rFonts w:asciiTheme="minorHAnsi" w:hAnsiTheme="minorHAnsi" w:cstheme="minorHAnsi"/>
          <w:b w:val="0"/>
          <w:color w:val="313131"/>
          <w:sz w:val="22"/>
          <w:szCs w:val="22"/>
        </w:rPr>
      </w:pPr>
      <w:r w:rsidRPr="005D770A">
        <w:rPr>
          <w:rFonts w:asciiTheme="minorHAnsi" w:hAnsiTheme="minorHAnsi" w:cstheme="minorHAnsi"/>
          <w:sz w:val="22"/>
          <w:szCs w:val="22"/>
        </w:rPr>
        <w:t>“</w:t>
      </w:r>
      <w:r w:rsidRPr="005D770A">
        <w:rPr>
          <w:rFonts w:asciiTheme="minorHAnsi" w:hAnsiTheme="minorHAnsi" w:cstheme="minorHAnsi"/>
          <w:b w:val="0"/>
          <w:color w:val="313131"/>
          <w:sz w:val="22"/>
          <w:szCs w:val="22"/>
        </w:rPr>
        <w:t>The Conversation Project is dedicated to helping people talk about their wishes for end-of-life care. We developed the original Conversation Starter Kit as a useful tool to help people have conversations with their family members or other loved ones about their wishes regarding end-of-life care.”</w:t>
      </w:r>
    </w:p>
    <w:p w14:paraId="49F53CB5" w14:textId="77777777" w:rsidR="00A328D2" w:rsidRPr="00D93C48" w:rsidRDefault="00A328D2" w:rsidP="0026168F">
      <w:pPr>
        <w:pStyle w:val="Heading4"/>
        <w:numPr>
          <w:ilvl w:val="0"/>
          <w:numId w:val="1"/>
        </w:numPr>
        <w:shd w:val="clear" w:color="auto" w:fill="FFFFFF"/>
        <w:spacing w:before="319" w:beforeAutospacing="0" w:after="319" w:afterAutospacing="0"/>
        <w:rPr>
          <w:rFonts w:asciiTheme="minorHAnsi" w:hAnsiTheme="minorHAnsi" w:cstheme="minorHAnsi"/>
          <w:b w:val="0"/>
        </w:rPr>
      </w:pPr>
      <w:r w:rsidRPr="0026168F">
        <w:rPr>
          <w:rFonts w:asciiTheme="minorHAnsi" w:hAnsiTheme="minorHAnsi" w:cstheme="minorHAnsi"/>
        </w:rPr>
        <w:t>Death Over Dinner:</w:t>
      </w:r>
      <w:r w:rsidRPr="005D770A">
        <w:rPr>
          <w:rFonts w:cstheme="minorHAnsi"/>
        </w:rPr>
        <w:t xml:space="preserve">  </w:t>
      </w:r>
      <w:r w:rsidRPr="00D93C48">
        <w:rPr>
          <w:rFonts w:asciiTheme="minorHAnsi" w:hAnsiTheme="minorHAnsi" w:cstheme="minorHAnsi"/>
          <w:b w:val="0"/>
          <w:u w:val="single"/>
        </w:rPr>
        <w:t>http://deathoverdinner.org</w:t>
      </w:r>
    </w:p>
    <w:p w14:paraId="49F53CB6" w14:textId="77777777" w:rsidR="00A328D2" w:rsidRDefault="00A328D2" w:rsidP="002C319C">
      <w:pPr>
        <w:spacing w:after="0" w:line="240" w:lineRule="auto"/>
        <w:contextualSpacing/>
        <w:rPr>
          <w:rFonts w:cstheme="minorHAnsi"/>
          <w:color w:val="333333"/>
        </w:rPr>
      </w:pPr>
      <w:r w:rsidRPr="00FF05D2">
        <w:rPr>
          <w:rFonts w:cstheme="minorHAnsi"/>
        </w:rPr>
        <w:t>“</w:t>
      </w:r>
      <w:r w:rsidRPr="00FF05D2">
        <w:rPr>
          <w:rFonts w:cstheme="minorHAnsi"/>
          <w:color w:val="333333"/>
        </w:rPr>
        <w:t>How we want to die – represents the most important and costly conversation America isn’t having. We have gathered dozens of medical and wellness leaders to cast an unflinching eye at end of life, and we have created an uplifting interactive adventure that transforms this seemingly difficult conversation into one of deep engagement, insight and empowerment. We invite you to gather friends and family and fill a table. Click Get Started to plan a test dinner. We call it a test dinner because trying out this process in no way commits you to follow through with an actual dinner.”</w:t>
      </w:r>
    </w:p>
    <w:p w14:paraId="49F53CB7" w14:textId="77777777" w:rsidR="0026168F" w:rsidRPr="0026168F" w:rsidRDefault="0026168F" w:rsidP="002C319C">
      <w:pPr>
        <w:spacing w:after="0" w:line="240" w:lineRule="auto"/>
        <w:contextualSpacing/>
        <w:rPr>
          <w:rFonts w:cstheme="minorHAnsi"/>
          <w:color w:val="333333"/>
          <w:sz w:val="16"/>
          <w:szCs w:val="16"/>
        </w:rPr>
      </w:pPr>
    </w:p>
    <w:p w14:paraId="49F53CB8" w14:textId="77777777" w:rsidR="0026168F" w:rsidRPr="00FF05D2" w:rsidRDefault="0026168F" w:rsidP="002C319C">
      <w:pPr>
        <w:spacing w:after="0" w:line="240" w:lineRule="auto"/>
        <w:contextualSpacing/>
        <w:rPr>
          <w:rFonts w:cstheme="minorHAnsi"/>
          <w:color w:val="333333"/>
        </w:rPr>
      </w:pPr>
    </w:p>
    <w:p w14:paraId="49F53CB9" w14:textId="77777777" w:rsidR="00A328D2" w:rsidRPr="00D93C48" w:rsidRDefault="00A328D2" w:rsidP="0026168F">
      <w:pPr>
        <w:pStyle w:val="ListParagraph"/>
        <w:numPr>
          <w:ilvl w:val="0"/>
          <w:numId w:val="1"/>
        </w:numPr>
        <w:rPr>
          <w:rFonts w:cstheme="minorHAnsi"/>
          <w:spacing w:val="26"/>
          <w:sz w:val="24"/>
          <w:szCs w:val="24"/>
        </w:rPr>
      </w:pPr>
      <w:r w:rsidRPr="0026168F">
        <w:rPr>
          <w:rFonts w:cstheme="minorHAnsi"/>
          <w:b/>
          <w:spacing w:val="26"/>
          <w:sz w:val="24"/>
          <w:szCs w:val="24"/>
        </w:rPr>
        <w:t>Five Wishes</w:t>
      </w:r>
      <w:r w:rsidRPr="0026168F">
        <w:rPr>
          <w:rFonts w:cstheme="minorHAnsi"/>
          <w:spacing w:val="26"/>
          <w:sz w:val="24"/>
          <w:szCs w:val="24"/>
        </w:rPr>
        <w:t>:</w:t>
      </w:r>
      <w:r w:rsidRPr="0026168F">
        <w:rPr>
          <w:rFonts w:cstheme="minorHAnsi"/>
          <w:spacing w:val="26"/>
        </w:rPr>
        <w:t xml:space="preserve">  </w:t>
      </w:r>
      <w:hyperlink r:id="rId7" w:history="1">
        <w:r w:rsidRPr="00D93C48">
          <w:rPr>
            <w:rStyle w:val="Hyperlink"/>
            <w:rFonts w:cstheme="minorHAnsi"/>
            <w:color w:val="auto"/>
            <w:spacing w:val="26"/>
            <w:sz w:val="24"/>
            <w:szCs w:val="24"/>
          </w:rPr>
          <w:t>https://www.agingwithdignity.org</w:t>
        </w:r>
      </w:hyperlink>
    </w:p>
    <w:p w14:paraId="49F53CBA" w14:textId="77777777" w:rsidR="00A328D2" w:rsidRDefault="00A328D2">
      <w:pPr>
        <w:rPr>
          <w:rFonts w:cstheme="minorHAnsi"/>
          <w:color w:val="323232"/>
          <w:shd w:val="clear" w:color="auto" w:fill="FFFFFF"/>
        </w:rPr>
      </w:pPr>
      <w:r w:rsidRPr="005D770A">
        <w:rPr>
          <w:rFonts w:cstheme="minorHAnsi"/>
          <w:color w:val="323232"/>
          <w:shd w:val="clear" w:color="auto" w:fill="FFFFFF"/>
        </w:rPr>
        <w:t>“Five Wishes has become America’s most popular living will because it is written in everyday language and helps start and structure important conversations about care in times of serious illness.”</w:t>
      </w:r>
    </w:p>
    <w:p w14:paraId="49F53CBB" w14:textId="77777777" w:rsidR="0026168F" w:rsidRPr="0026168F" w:rsidRDefault="0026168F">
      <w:pPr>
        <w:rPr>
          <w:rFonts w:cstheme="minorHAnsi"/>
          <w:color w:val="333333"/>
          <w:spacing w:val="26"/>
          <w:sz w:val="16"/>
          <w:szCs w:val="16"/>
        </w:rPr>
      </w:pPr>
    </w:p>
    <w:p w14:paraId="49F53CBC" w14:textId="77777777" w:rsidR="005D770A" w:rsidRPr="002C319C" w:rsidRDefault="00D52DB3" w:rsidP="005D770A">
      <w:pPr>
        <w:pStyle w:val="ListParagraph"/>
        <w:numPr>
          <w:ilvl w:val="0"/>
          <w:numId w:val="1"/>
        </w:numPr>
        <w:rPr>
          <w:rFonts w:cstheme="minorHAnsi"/>
          <w:sz w:val="24"/>
          <w:szCs w:val="24"/>
        </w:rPr>
      </w:pPr>
      <w:r w:rsidRPr="002C319C">
        <w:rPr>
          <w:rFonts w:cstheme="minorHAnsi"/>
          <w:b/>
          <w:sz w:val="24"/>
          <w:szCs w:val="24"/>
        </w:rPr>
        <w:t>Washington State Medical Association – Advance Directives:</w:t>
      </w:r>
      <w:r w:rsidRPr="002C319C">
        <w:rPr>
          <w:rFonts w:cstheme="minorHAnsi"/>
          <w:sz w:val="24"/>
          <w:szCs w:val="24"/>
        </w:rPr>
        <w:t xml:space="preserve">   </w:t>
      </w:r>
    </w:p>
    <w:p w14:paraId="49F53CBD" w14:textId="77777777" w:rsidR="00A328D2" w:rsidRPr="005D770A" w:rsidRDefault="00F4226E" w:rsidP="005D770A">
      <w:pPr>
        <w:pStyle w:val="ListParagraph"/>
        <w:rPr>
          <w:rFonts w:cstheme="minorHAnsi"/>
        </w:rPr>
      </w:pPr>
      <w:hyperlink r:id="rId8" w:history="1">
        <w:r w:rsidR="00D52DB3" w:rsidRPr="005D770A">
          <w:rPr>
            <w:rStyle w:val="Hyperlink"/>
            <w:rFonts w:cstheme="minorHAnsi"/>
            <w:color w:val="auto"/>
          </w:rPr>
          <w:t>https://wsma.org/advance-directives</w:t>
        </w:r>
      </w:hyperlink>
    </w:p>
    <w:p w14:paraId="49F53CBE" w14:textId="77777777" w:rsidR="005D770A" w:rsidRPr="005D770A" w:rsidRDefault="00D52DB3" w:rsidP="005D770A">
      <w:pPr>
        <w:pStyle w:val="NormalWeb"/>
        <w:shd w:val="clear" w:color="auto" w:fill="FFFFFF"/>
        <w:spacing w:before="0" w:beforeAutospacing="0" w:after="0" w:afterAutospacing="0"/>
        <w:rPr>
          <w:rFonts w:asciiTheme="minorHAnsi" w:hAnsiTheme="minorHAnsi" w:cstheme="minorHAnsi"/>
          <w:sz w:val="22"/>
          <w:szCs w:val="22"/>
        </w:rPr>
      </w:pPr>
      <w:r w:rsidRPr="005D770A">
        <w:rPr>
          <w:rFonts w:asciiTheme="minorHAnsi" w:hAnsiTheme="minorHAnsi" w:cstheme="minorHAnsi"/>
          <w:sz w:val="22"/>
          <w:szCs w:val="22"/>
        </w:rPr>
        <w:t>“</w:t>
      </w:r>
      <w:r w:rsidR="005D770A">
        <w:rPr>
          <w:rFonts w:asciiTheme="minorHAnsi" w:hAnsiTheme="minorHAnsi" w:cstheme="minorHAnsi"/>
          <w:sz w:val="22"/>
          <w:szCs w:val="22"/>
        </w:rPr>
        <w:t>In Washington S</w:t>
      </w:r>
      <w:r w:rsidRPr="005D770A">
        <w:rPr>
          <w:rFonts w:asciiTheme="minorHAnsi" w:hAnsiTheme="minorHAnsi" w:cstheme="minorHAnsi"/>
          <w:sz w:val="22"/>
          <w:szCs w:val="22"/>
        </w:rPr>
        <w:t>tate, you have the right to make your own health care decisions. Under the principle of “informed consent,” your medical care must be explained so you understand it and can make informed decisions. Treatment without consent, however, is allowed and will generally be provided in an emergency unless you indicate otherwise.</w:t>
      </w:r>
    </w:p>
    <w:p w14:paraId="49F53CBF" w14:textId="77777777" w:rsidR="005D770A" w:rsidRPr="005D770A" w:rsidRDefault="005D770A" w:rsidP="005D770A">
      <w:pPr>
        <w:pStyle w:val="NormalWeb"/>
        <w:shd w:val="clear" w:color="auto" w:fill="FFFFFF"/>
        <w:spacing w:before="0" w:beforeAutospacing="0" w:after="0" w:afterAutospacing="0"/>
        <w:rPr>
          <w:rFonts w:asciiTheme="minorHAnsi" w:hAnsiTheme="minorHAnsi" w:cstheme="minorHAnsi"/>
          <w:sz w:val="22"/>
          <w:szCs w:val="22"/>
        </w:rPr>
      </w:pPr>
    </w:p>
    <w:p w14:paraId="49F53CC0" w14:textId="77777777" w:rsidR="00D52DB3" w:rsidRDefault="00D52DB3" w:rsidP="0026168F">
      <w:pPr>
        <w:pStyle w:val="NormalWeb"/>
        <w:shd w:val="clear" w:color="auto" w:fill="FFFFFF"/>
        <w:spacing w:before="0" w:beforeAutospacing="0" w:after="0" w:afterAutospacing="0"/>
        <w:rPr>
          <w:rFonts w:asciiTheme="minorHAnsi" w:hAnsiTheme="minorHAnsi" w:cstheme="minorHAnsi"/>
          <w:sz w:val="22"/>
          <w:szCs w:val="22"/>
        </w:rPr>
      </w:pPr>
      <w:r w:rsidRPr="005D770A">
        <w:rPr>
          <w:rFonts w:asciiTheme="minorHAnsi" w:hAnsiTheme="minorHAnsi" w:cstheme="minorHAnsi"/>
          <w:sz w:val="22"/>
          <w:szCs w:val="22"/>
        </w:rPr>
        <w:t>It is important to let your physician and loved ones know your wishes for treatment should you ever be near death and unable to express them. Most health facilities assume you want all available medical treatment, including life-sustaining care, unless you direct otherwise. Advance directives can help direct these decisions.”</w:t>
      </w:r>
    </w:p>
    <w:p w14:paraId="49F53CC1" w14:textId="77777777" w:rsidR="0026168F" w:rsidRPr="0026168F" w:rsidRDefault="0026168F" w:rsidP="0026168F">
      <w:pPr>
        <w:pStyle w:val="NormalWeb"/>
        <w:shd w:val="clear" w:color="auto" w:fill="FFFFFF"/>
        <w:spacing w:before="0" w:beforeAutospacing="0" w:after="0" w:afterAutospacing="0"/>
        <w:rPr>
          <w:rFonts w:asciiTheme="minorHAnsi" w:hAnsiTheme="minorHAnsi" w:cstheme="minorHAnsi"/>
          <w:sz w:val="16"/>
          <w:szCs w:val="16"/>
        </w:rPr>
      </w:pPr>
    </w:p>
    <w:p w14:paraId="49F53CC2" w14:textId="77777777" w:rsidR="0026168F" w:rsidRDefault="0026168F" w:rsidP="0026168F">
      <w:pPr>
        <w:pStyle w:val="NormalWeb"/>
        <w:shd w:val="clear" w:color="auto" w:fill="FFFFFF"/>
        <w:spacing w:before="0" w:beforeAutospacing="0" w:after="0" w:afterAutospacing="0"/>
        <w:rPr>
          <w:rFonts w:asciiTheme="minorHAnsi" w:hAnsiTheme="minorHAnsi" w:cstheme="minorHAnsi"/>
          <w:color w:val="4D6476"/>
          <w:sz w:val="22"/>
          <w:szCs w:val="22"/>
        </w:rPr>
      </w:pPr>
    </w:p>
    <w:p w14:paraId="49F53CC3" w14:textId="77777777" w:rsidR="0026168F" w:rsidRPr="0026168F" w:rsidRDefault="00BA1080" w:rsidP="00AE1312">
      <w:pPr>
        <w:pStyle w:val="NormalWeb"/>
        <w:numPr>
          <w:ilvl w:val="0"/>
          <w:numId w:val="1"/>
        </w:numPr>
        <w:shd w:val="clear" w:color="auto" w:fill="FFFFFF"/>
        <w:spacing w:before="0" w:beforeAutospacing="0" w:after="360" w:afterAutospacing="0" w:line="270" w:lineRule="atLeast"/>
        <w:rPr>
          <w:rFonts w:asciiTheme="minorHAnsi" w:hAnsiTheme="minorHAnsi" w:cstheme="minorHAnsi"/>
          <w:sz w:val="22"/>
          <w:szCs w:val="22"/>
        </w:rPr>
      </w:pPr>
      <w:r w:rsidRPr="0026168F">
        <w:rPr>
          <w:rFonts w:asciiTheme="minorHAnsi" w:hAnsiTheme="minorHAnsi" w:cstheme="minorHAnsi"/>
          <w:b/>
        </w:rPr>
        <w:lastRenderedPageBreak/>
        <w:t xml:space="preserve">Transforming Dementia Care and Planning: </w:t>
      </w:r>
      <w:hyperlink r:id="rId9" w:history="1">
        <w:r w:rsidRPr="0026168F">
          <w:rPr>
            <w:rStyle w:val="Hyperlink"/>
            <w:rFonts w:asciiTheme="minorHAnsi" w:hAnsiTheme="minorHAnsi" w:cstheme="minorHAnsi"/>
            <w:color w:val="auto"/>
          </w:rPr>
          <w:t>https://dementia-directive.org/</w:t>
        </w:r>
      </w:hyperlink>
    </w:p>
    <w:p w14:paraId="49F53CC4" w14:textId="3E8F3867" w:rsidR="00BA1080" w:rsidRDefault="0026168F">
      <w:pPr>
        <w:pStyle w:val="NormalWeb"/>
        <w:shd w:val="clear" w:color="auto" w:fill="FFFFFF"/>
        <w:spacing w:before="0" w:beforeAutospacing="0" w:after="360" w:afterAutospacing="0" w:line="270" w:lineRule="atLeast"/>
        <w:rPr>
          <w:rFonts w:asciiTheme="minorHAnsi" w:hAnsiTheme="minorHAnsi" w:cstheme="minorHAnsi"/>
          <w:sz w:val="22"/>
          <w:szCs w:val="22"/>
          <w:shd w:val="clear" w:color="auto" w:fill="FFFFFF"/>
        </w:rPr>
      </w:pPr>
      <w:r w:rsidRPr="0026168F">
        <w:rPr>
          <w:rFonts w:asciiTheme="minorHAnsi" w:hAnsiTheme="minorHAnsi" w:cstheme="minorHAnsi"/>
          <w:sz w:val="22"/>
          <w:szCs w:val="22"/>
          <w:shd w:val="clear" w:color="auto" w:fill="FFFFFF"/>
        </w:rPr>
        <w:t>An advance directive for dementia as featured in the </w:t>
      </w:r>
      <w:hyperlink r:id="rId10" w:history="1">
        <w:r w:rsidRPr="00B07443">
          <w:rPr>
            <w:rStyle w:val="Hyperlink"/>
            <w:rFonts w:asciiTheme="minorHAnsi" w:hAnsiTheme="minorHAnsi" w:cstheme="minorHAnsi"/>
            <w:color w:val="auto"/>
            <w:sz w:val="22"/>
            <w:szCs w:val="22"/>
            <w:shd w:val="clear" w:color="auto" w:fill="FFFFFF"/>
          </w:rPr>
          <w:t>New York Times</w:t>
        </w:r>
      </w:hyperlink>
      <w:r w:rsidRPr="00B07443">
        <w:rPr>
          <w:rFonts w:asciiTheme="minorHAnsi" w:hAnsiTheme="minorHAnsi" w:cstheme="minorHAnsi"/>
          <w:sz w:val="22"/>
          <w:szCs w:val="22"/>
          <w:shd w:val="clear" w:color="auto" w:fill="FFFFFF"/>
        </w:rPr>
        <w:t>.</w:t>
      </w:r>
      <w:r w:rsidRPr="0026168F">
        <w:rPr>
          <w:rFonts w:asciiTheme="minorHAnsi" w:hAnsiTheme="minorHAnsi" w:cstheme="minorHAnsi"/>
          <w:sz w:val="22"/>
          <w:szCs w:val="22"/>
          <w:shd w:val="clear" w:color="auto" w:fill="FFFFFF"/>
        </w:rPr>
        <w:t xml:space="preserve"> How much medical care would you want if you had Alzheimer's disease or another type of dementia? This directive was developed by </w:t>
      </w:r>
      <w:hyperlink r:id="rId11" w:history="1">
        <w:r w:rsidRPr="00B07443">
          <w:rPr>
            <w:rStyle w:val="Hyperlink"/>
            <w:rFonts w:asciiTheme="minorHAnsi" w:hAnsiTheme="minorHAnsi" w:cstheme="minorHAnsi"/>
            <w:color w:val="auto"/>
            <w:sz w:val="22"/>
            <w:szCs w:val="22"/>
            <w:shd w:val="clear" w:color="auto" w:fill="FFFFFF"/>
          </w:rPr>
          <w:t>Barak Gaster, MD</w:t>
        </w:r>
      </w:hyperlink>
      <w:r w:rsidRPr="0026168F">
        <w:rPr>
          <w:rFonts w:asciiTheme="minorHAnsi" w:hAnsiTheme="minorHAnsi" w:cstheme="minorHAnsi"/>
          <w:sz w:val="22"/>
          <w:szCs w:val="22"/>
          <w:shd w:val="clear" w:color="auto" w:fill="FFFFFF"/>
        </w:rPr>
        <w:t xml:space="preserve"> with help from experts in the fields of geriatrics, neurology, and palliative care. Dr. </w:t>
      </w:r>
      <w:proofErr w:type="spellStart"/>
      <w:r w:rsidRPr="0026168F">
        <w:rPr>
          <w:rFonts w:asciiTheme="minorHAnsi" w:hAnsiTheme="minorHAnsi" w:cstheme="minorHAnsi"/>
          <w:sz w:val="22"/>
          <w:szCs w:val="22"/>
          <w:shd w:val="clear" w:color="auto" w:fill="FFFFFF"/>
        </w:rPr>
        <w:t>Gaster</w:t>
      </w:r>
      <w:proofErr w:type="spellEnd"/>
      <w:r w:rsidRPr="0026168F">
        <w:rPr>
          <w:rFonts w:asciiTheme="minorHAnsi" w:hAnsiTheme="minorHAnsi" w:cstheme="minorHAnsi"/>
          <w:sz w:val="22"/>
          <w:szCs w:val="22"/>
          <w:shd w:val="clear" w:color="auto" w:fill="FFFFFF"/>
        </w:rPr>
        <w:t xml:space="preserve"> can be reached at </w:t>
      </w:r>
      <w:hyperlink r:id="rId12" w:history="1">
        <w:r w:rsidRPr="00B07443">
          <w:rPr>
            <w:rStyle w:val="Hyperlink"/>
            <w:rFonts w:asciiTheme="minorHAnsi" w:hAnsiTheme="minorHAnsi" w:cstheme="minorHAnsi"/>
            <w:color w:val="auto"/>
            <w:sz w:val="22"/>
            <w:szCs w:val="22"/>
            <w:shd w:val="clear" w:color="auto" w:fill="FFFFFF"/>
          </w:rPr>
          <w:t>barakg@uw.edu</w:t>
        </w:r>
      </w:hyperlink>
      <w:r w:rsidRPr="00B07443">
        <w:rPr>
          <w:rFonts w:asciiTheme="minorHAnsi" w:hAnsiTheme="minorHAnsi" w:cstheme="minorHAnsi"/>
          <w:sz w:val="22"/>
          <w:szCs w:val="22"/>
          <w:shd w:val="clear" w:color="auto" w:fill="FFFFFF"/>
        </w:rPr>
        <w:t>.</w:t>
      </w:r>
    </w:p>
    <w:p w14:paraId="0F286973" w14:textId="77777777" w:rsidR="00D93C48" w:rsidRPr="00D93C48" w:rsidRDefault="00D93C48" w:rsidP="00D93C48">
      <w:pPr>
        <w:pStyle w:val="NormalWeb"/>
        <w:shd w:val="clear" w:color="auto" w:fill="FFFFFF"/>
        <w:spacing w:before="0" w:beforeAutospacing="0" w:after="240" w:afterAutospacing="0" w:line="270" w:lineRule="atLeast"/>
        <w:ind w:left="720"/>
        <w:rPr>
          <w:rFonts w:asciiTheme="minorHAnsi" w:hAnsiTheme="minorHAnsi" w:cstheme="minorHAnsi"/>
          <w:sz w:val="22"/>
          <w:szCs w:val="22"/>
        </w:rPr>
      </w:pPr>
    </w:p>
    <w:p w14:paraId="23CC0E74" w14:textId="46E9B743" w:rsidR="0039135F" w:rsidRPr="008E0B6F" w:rsidRDefault="0039135F" w:rsidP="00356E14">
      <w:pPr>
        <w:pStyle w:val="NormalWeb"/>
        <w:numPr>
          <w:ilvl w:val="0"/>
          <w:numId w:val="1"/>
        </w:numPr>
        <w:shd w:val="clear" w:color="auto" w:fill="FFFFFF"/>
        <w:spacing w:before="0" w:beforeAutospacing="0" w:after="240" w:afterAutospacing="0" w:line="270" w:lineRule="atLeast"/>
        <w:rPr>
          <w:rFonts w:asciiTheme="minorHAnsi" w:hAnsiTheme="minorHAnsi" w:cstheme="minorHAnsi"/>
          <w:sz w:val="22"/>
          <w:szCs w:val="22"/>
        </w:rPr>
      </w:pPr>
      <w:r>
        <w:rPr>
          <w:rFonts w:asciiTheme="minorHAnsi" w:hAnsiTheme="minorHAnsi" w:cstheme="minorHAnsi"/>
          <w:b/>
        </w:rPr>
        <w:t>Grief Dialogues</w:t>
      </w:r>
      <w:r w:rsidRPr="0026168F">
        <w:rPr>
          <w:rFonts w:asciiTheme="minorHAnsi" w:hAnsiTheme="minorHAnsi" w:cstheme="minorHAnsi"/>
          <w:b/>
        </w:rPr>
        <w:t xml:space="preserve">: </w:t>
      </w:r>
      <w:hyperlink r:id="rId13" w:history="1">
        <w:r w:rsidR="00745C1A" w:rsidRPr="008E0B6F">
          <w:rPr>
            <w:rStyle w:val="Hyperlink"/>
            <w:rFonts w:asciiTheme="minorHAnsi" w:hAnsiTheme="minorHAnsi" w:cstheme="minorHAnsi"/>
            <w:color w:val="auto"/>
          </w:rPr>
          <w:t>https://griefdialogues.com/</w:t>
        </w:r>
      </w:hyperlink>
    </w:p>
    <w:p w14:paraId="3271D383" w14:textId="61E5A00F" w:rsidR="00745C1A" w:rsidRDefault="00745C1A" w:rsidP="00745C1A">
      <w:pPr>
        <w:pStyle w:val="NormalWeb"/>
        <w:spacing w:before="0" w:beforeAutospacing="0" w:after="0" w:afterAutospacing="0"/>
        <w:textAlignment w:val="baseline"/>
        <w:rPr>
          <w:rFonts w:ascii="Calibri" w:hAnsi="Calibri" w:cs="Calibri"/>
          <w:color w:val="404040"/>
          <w:sz w:val="22"/>
          <w:szCs w:val="22"/>
        </w:rPr>
      </w:pPr>
      <w:r w:rsidRPr="002F240B">
        <w:rPr>
          <w:rFonts w:ascii="Calibri" w:hAnsi="Calibri" w:cs="Calibri"/>
          <w:color w:val="404040"/>
          <w:sz w:val="22"/>
          <w:szCs w:val="22"/>
        </w:rPr>
        <w:t xml:space="preserve">Elizabeth </w:t>
      </w:r>
      <w:proofErr w:type="spellStart"/>
      <w:r w:rsidRPr="002F240B">
        <w:rPr>
          <w:rFonts w:ascii="Calibri" w:hAnsi="Calibri" w:cs="Calibri"/>
          <w:color w:val="404040"/>
          <w:sz w:val="22"/>
          <w:szCs w:val="22"/>
        </w:rPr>
        <w:t>Coplan</w:t>
      </w:r>
      <w:proofErr w:type="spellEnd"/>
      <w:r w:rsidRPr="002F240B">
        <w:rPr>
          <w:rFonts w:ascii="Calibri" w:hAnsi="Calibri" w:cs="Calibri"/>
          <w:color w:val="404040"/>
          <w:sz w:val="22"/>
          <w:szCs w:val="22"/>
        </w:rPr>
        <w:t>, a dramatist and writer charters a course in the stages of death brought to the stage in individual stories.  “In a compassionate world, death should be celebrated the same we celebrate a birth,” she says.</w:t>
      </w:r>
    </w:p>
    <w:p w14:paraId="413A50D1" w14:textId="77777777" w:rsidR="00356E14" w:rsidRDefault="00356E14" w:rsidP="00745C1A">
      <w:pPr>
        <w:pStyle w:val="NormalWeb"/>
        <w:spacing w:before="0" w:beforeAutospacing="0" w:after="0" w:afterAutospacing="0"/>
        <w:textAlignment w:val="baseline"/>
        <w:rPr>
          <w:rFonts w:ascii="Calibri" w:hAnsi="Calibri" w:cs="Calibri"/>
          <w:color w:val="404040"/>
          <w:sz w:val="22"/>
          <w:szCs w:val="22"/>
        </w:rPr>
      </w:pPr>
    </w:p>
    <w:p w14:paraId="072BC37C" w14:textId="34F70EAA" w:rsidR="00901614" w:rsidRDefault="00901614" w:rsidP="00745C1A">
      <w:pPr>
        <w:pStyle w:val="NormalWeb"/>
        <w:spacing w:before="0" w:beforeAutospacing="0" w:after="0" w:afterAutospacing="0"/>
        <w:textAlignment w:val="baseline"/>
        <w:rPr>
          <w:rFonts w:ascii="Calibri" w:hAnsi="Calibri" w:cs="Calibri"/>
          <w:color w:val="404040"/>
          <w:sz w:val="22"/>
          <w:szCs w:val="22"/>
        </w:rPr>
      </w:pPr>
    </w:p>
    <w:p w14:paraId="4D010B98" w14:textId="2FBC92E8" w:rsidR="00901614" w:rsidRPr="008E0B6F" w:rsidRDefault="00901614" w:rsidP="00356E14">
      <w:pPr>
        <w:pStyle w:val="NormalWeb"/>
        <w:numPr>
          <w:ilvl w:val="0"/>
          <w:numId w:val="1"/>
        </w:numPr>
        <w:shd w:val="clear" w:color="auto" w:fill="FFFFFF"/>
        <w:spacing w:before="0" w:beforeAutospacing="0" w:after="240" w:afterAutospacing="0" w:line="270" w:lineRule="atLeast"/>
        <w:rPr>
          <w:rFonts w:asciiTheme="minorHAnsi" w:hAnsiTheme="minorHAnsi" w:cstheme="minorHAnsi"/>
          <w:sz w:val="22"/>
          <w:szCs w:val="22"/>
        </w:rPr>
      </w:pPr>
      <w:r>
        <w:rPr>
          <w:rFonts w:asciiTheme="minorHAnsi" w:hAnsiTheme="minorHAnsi" w:cstheme="minorHAnsi"/>
          <w:b/>
        </w:rPr>
        <w:t>Informed Final Choices</w:t>
      </w:r>
      <w:r w:rsidRPr="0026168F">
        <w:rPr>
          <w:rFonts w:asciiTheme="minorHAnsi" w:hAnsiTheme="minorHAnsi" w:cstheme="minorHAnsi"/>
          <w:b/>
        </w:rPr>
        <w:t xml:space="preserve">: </w:t>
      </w:r>
      <w:hyperlink r:id="rId14" w:history="1">
        <w:r w:rsidR="00356E14" w:rsidRPr="008E0B6F">
          <w:rPr>
            <w:rStyle w:val="Hyperlink"/>
            <w:rFonts w:asciiTheme="minorHAnsi" w:hAnsiTheme="minorHAnsi" w:cstheme="minorHAnsi"/>
            <w:color w:val="auto"/>
          </w:rPr>
          <w:t>http://informedfinalchoices.org/</w:t>
        </w:r>
      </w:hyperlink>
    </w:p>
    <w:p w14:paraId="705C9589" w14:textId="732DE06F" w:rsidR="00356E14" w:rsidRDefault="00356E14" w:rsidP="00356E14">
      <w:pPr>
        <w:pStyle w:val="NormalWeb"/>
        <w:shd w:val="clear" w:color="auto" w:fill="FFFFFF"/>
        <w:spacing w:before="0" w:beforeAutospacing="0" w:after="360" w:afterAutospacing="0" w:line="270" w:lineRule="atLeast"/>
        <w:rPr>
          <w:rFonts w:asciiTheme="minorHAnsi" w:hAnsiTheme="minorHAnsi" w:cstheme="minorHAnsi"/>
          <w:color w:val="404040"/>
          <w:sz w:val="22"/>
          <w:szCs w:val="22"/>
        </w:rPr>
      </w:pPr>
      <w:r w:rsidRPr="00356E14">
        <w:rPr>
          <w:rFonts w:asciiTheme="minorHAnsi" w:hAnsiTheme="minorHAnsi" w:cstheme="minorHAnsi"/>
          <w:color w:val="404040"/>
          <w:sz w:val="22"/>
          <w:szCs w:val="22"/>
        </w:rPr>
        <w:t>A wealth of information about end-of-life choices, plus details about the open-air cremation option available in Crestone, Colorado.</w:t>
      </w:r>
    </w:p>
    <w:p w14:paraId="4207F7E3" w14:textId="77777777" w:rsidR="00D93C48" w:rsidRPr="00D93C48" w:rsidRDefault="00D93C48" w:rsidP="00D93C48">
      <w:pPr>
        <w:pStyle w:val="NormalWeb"/>
        <w:shd w:val="clear" w:color="auto" w:fill="FFFFFF"/>
        <w:spacing w:before="0" w:beforeAutospacing="0" w:after="0" w:afterAutospacing="0" w:line="270" w:lineRule="atLeast"/>
        <w:rPr>
          <w:rFonts w:asciiTheme="minorHAnsi" w:hAnsiTheme="minorHAnsi" w:cstheme="minorHAnsi"/>
          <w:color w:val="404040"/>
          <w:sz w:val="16"/>
          <w:szCs w:val="16"/>
        </w:rPr>
      </w:pPr>
    </w:p>
    <w:p w14:paraId="00B26FEB" w14:textId="0CA327B3" w:rsidR="00356E14" w:rsidRPr="008E0B6F" w:rsidRDefault="00D31FD5" w:rsidP="00356E14">
      <w:pPr>
        <w:pStyle w:val="NormalWeb"/>
        <w:numPr>
          <w:ilvl w:val="0"/>
          <w:numId w:val="1"/>
        </w:numPr>
        <w:shd w:val="clear" w:color="auto" w:fill="FFFFFF"/>
        <w:spacing w:before="0" w:beforeAutospacing="0" w:after="240" w:afterAutospacing="0" w:line="270" w:lineRule="atLeast"/>
        <w:rPr>
          <w:rFonts w:asciiTheme="minorHAnsi" w:hAnsiTheme="minorHAnsi" w:cstheme="minorHAnsi"/>
          <w:sz w:val="22"/>
          <w:szCs w:val="22"/>
        </w:rPr>
      </w:pPr>
      <w:r>
        <w:rPr>
          <w:rFonts w:asciiTheme="minorHAnsi" w:hAnsiTheme="minorHAnsi" w:cstheme="minorHAnsi"/>
          <w:b/>
        </w:rPr>
        <w:t>Washington State Health Advocacy Association</w:t>
      </w:r>
      <w:r w:rsidR="00356E14" w:rsidRPr="0026168F">
        <w:rPr>
          <w:rFonts w:asciiTheme="minorHAnsi" w:hAnsiTheme="minorHAnsi" w:cstheme="minorHAnsi"/>
          <w:b/>
        </w:rPr>
        <w:t xml:space="preserve">: </w:t>
      </w:r>
      <w:hyperlink r:id="rId15" w:history="1">
        <w:r w:rsidR="007E21A8" w:rsidRPr="008E0B6F">
          <w:rPr>
            <w:rStyle w:val="Hyperlink"/>
            <w:rFonts w:asciiTheme="minorHAnsi" w:hAnsiTheme="minorHAnsi" w:cstheme="minorHAnsi"/>
            <w:color w:val="auto"/>
          </w:rPr>
          <w:t>http://www.washaa.org/</w:t>
        </w:r>
      </w:hyperlink>
    </w:p>
    <w:p w14:paraId="4FC2EDD8" w14:textId="576A8734" w:rsidR="007E21A8" w:rsidRDefault="007E21A8" w:rsidP="007E21A8">
      <w:pPr>
        <w:pStyle w:val="NormalWeb"/>
        <w:spacing w:before="0" w:beforeAutospacing="0" w:after="0" w:afterAutospacing="0"/>
        <w:textAlignment w:val="baseline"/>
        <w:rPr>
          <w:rFonts w:asciiTheme="minorHAnsi" w:hAnsiTheme="minorHAnsi" w:cstheme="minorHAnsi"/>
          <w:color w:val="404040"/>
          <w:sz w:val="22"/>
          <w:szCs w:val="22"/>
        </w:rPr>
      </w:pPr>
      <w:r w:rsidRPr="007E21A8">
        <w:rPr>
          <w:rFonts w:asciiTheme="minorHAnsi" w:hAnsiTheme="minorHAnsi" w:cstheme="minorHAnsi"/>
          <w:color w:val="404040"/>
          <w:sz w:val="22"/>
          <w:szCs w:val="22"/>
        </w:rPr>
        <w:t>The Washington State Health Advocacy Association (WASHAA)</w:t>
      </w:r>
      <w:r w:rsidRPr="007E21A8">
        <w:rPr>
          <w:rFonts w:asciiTheme="minorHAnsi" w:hAnsiTheme="minorHAnsi" w:cstheme="minorHAnsi"/>
          <w:b/>
          <w:bCs/>
          <w:color w:val="000000"/>
          <w:sz w:val="22"/>
          <w:szCs w:val="22"/>
        </w:rPr>
        <w:t> </w:t>
      </w:r>
      <w:r w:rsidRPr="007E21A8">
        <w:rPr>
          <w:rFonts w:asciiTheme="minorHAnsi" w:hAnsiTheme="minorHAnsi" w:cstheme="minorHAnsi"/>
          <w:color w:val="404040"/>
          <w:sz w:val="22"/>
          <w:szCs w:val="22"/>
        </w:rPr>
        <w:t>is a nonprofit organization dedicated to promoting health advocacy in Washington State, empowering patients and improving healthcare outcomes.</w:t>
      </w:r>
    </w:p>
    <w:p w14:paraId="2CD1B966" w14:textId="77777777" w:rsidR="00C127C4" w:rsidRDefault="00C127C4" w:rsidP="007E21A8">
      <w:pPr>
        <w:pStyle w:val="NormalWeb"/>
        <w:spacing w:before="0" w:beforeAutospacing="0" w:after="0" w:afterAutospacing="0"/>
        <w:textAlignment w:val="baseline"/>
        <w:rPr>
          <w:rFonts w:asciiTheme="minorHAnsi" w:hAnsiTheme="minorHAnsi" w:cstheme="minorHAnsi"/>
          <w:color w:val="404040"/>
          <w:sz w:val="22"/>
          <w:szCs w:val="22"/>
        </w:rPr>
      </w:pPr>
    </w:p>
    <w:p w14:paraId="3A999149" w14:textId="77777777" w:rsidR="007E21A8" w:rsidRPr="007E21A8" w:rsidRDefault="007E21A8" w:rsidP="007E21A8">
      <w:pPr>
        <w:pStyle w:val="NormalWeb"/>
        <w:spacing w:before="0" w:beforeAutospacing="0" w:after="0" w:afterAutospacing="0"/>
        <w:textAlignment w:val="baseline"/>
        <w:rPr>
          <w:rFonts w:asciiTheme="minorHAnsi" w:hAnsiTheme="minorHAnsi" w:cstheme="minorHAnsi"/>
          <w:color w:val="404040"/>
          <w:sz w:val="22"/>
          <w:szCs w:val="22"/>
        </w:rPr>
      </w:pPr>
    </w:p>
    <w:p w14:paraId="6A36B4CC" w14:textId="3DFF8943" w:rsidR="007E21A8" w:rsidRPr="008E0B6F" w:rsidRDefault="007E21A8" w:rsidP="00356E14">
      <w:pPr>
        <w:pStyle w:val="NormalWeb"/>
        <w:numPr>
          <w:ilvl w:val="0"/>
          <w:numId w:val="1"/>
        </w:numPr>
        <w:shd w:val="clear" w:color="auto" w:fill="FFFFFF"/>
        <w:spacing w:before="0" w:beforeAutospacing="0" w:after="240" w:afterAutospacing="0" w:line="270" w:lineRule="atLeast"/>
        <w:rPr>
          <w:rFonts w:asciiTheme="minorHAnsi" w:hAnsiTheme="minorHAnsi" w:cstheme="minorHAnsi"/>
        </w:rPr>
      </w:pPr>
      <w:r w:rsidRPr="007E21A8">
        <w:rPr>
          <w:rFonts w:asciiTheme="minorHAnsi" w:hAnsiTheme="minorHAnsi" w:cstheme="minorHAnsi"/>
          <w:b/>
          <w:bCs/>
        </w:rPr>
        <w:t xml:space="preserve">Final Roadmap: </w:t>
      </w:r>
      <w:hyperlink r:id="rId16" w:history="1">
        <w:r w:rsidR="008E0B6F" w:rsidRPr="008E0B6F">
          <w:rPr>
            <w:rStyle w:val="Hyperlink"/>
            <w:rFonts w:asciiTheme="minorHAnsi" w:hAnsiTheme="minorHAnsi" w:cstheme="minorHAnsi"/>
            <w:color w:val="auto"/>
          </w:rPr>
          <w:t>https://www.finalroadmap.com/</w:t>
        </w:r>
      </w:hyperlink>
    </w:p>
    <w:p w14:paraId="65771635" w14:textId="04C239ED" w:rsidR="008E0B6F" w:rsidRDefault="008E0B6F" w:rsidP="008E0B6F">
      <w:pPr>
        <w:pStyle w:val="NormalWeb"/>
        <w:spacing w:before="0" w:beforeAutospacing="0" w:after="0" w:afterAutospacing="0"/>
        <w:textAlignment w:val="baseline"/>
        <w:rPr>
          <w:rFonts w:ascii="Times" w:hAnsi="Times"/>
          <w:color w:val="404040"/>
          <w:sz w:val="23"/>
          <w:szCs w:val="23"/>
        </w:rPr>
      </w:pPr>
      <w:r w:rsidRPr="008E0B6F">
        <w:rPr>
          <w:rFonts w:asciiTheme="minorHAnsi" w:hAnsiTheme="minorHAnsi" w:cstheme="minorHAnsi"/>
          <w:color w:val="404040"/>
          <w:sz w:val="22"/>
          <w:szCs w:val="22"/>
        </w:rPr>
        <w:t>Final Roadmap is a secure, comprehensive online guide and toolkit for all end of life issues. It encourages and helps people to consider, document and communicate instructions and wishes. The resource helps prevent emotional and financial hardship for loved ones in stressful times</w:t>
      </w:r>
      <w:r>
        <w:rPr>
          <w:rFonts w:ascii="Times" w:hAnsi="Times"/>
          <w:color w:val="404040"/>
          <w:sz w:val="23"/>
          <w:szCs w:val="23"/>
        </w:rPr>
        <w:t>.</w:t>
      </w:r>
    </w:p>
    <w:p w14:paraId="2A34F198" w14:textId="77777777" w:rsidR="00C127C4" w:rsidRDefault="00C127C4" w:rsidP="008E0B6F">
      <w:pPr>
        <w:pStyle w:val="NormalWeb"/>
        <w:spacing w:before="0" w:beforeAutospacing="0" w:after="0" w:afterAutospacing="0"/>
        <w:textAlignment w:val="baseline"/>
        <w:rPr>
          <w:rFonts w:ascii="Times" w:hAnsi="Times"/>
          <w:color w:val="404040"/>
          <w:sz w:val="23"/>
          <w:szCs w:val="23"/>
        </w:rPr>
      </w:pPr>
    </w:p>
    <w:p w14:paraId="4A18B0E8" w14:textId="77777777" w:rsidR="008E0B6F" w:rsidRDefault="008E0B6F" w:rsidP="008E0B6F">
      <w:pPr>
        <w:pStyle w:val="NormalWeb"/>
        <w:spacing w:before="0" w:beforeAutospacing="0" w:after="0" w:afterAutospacing="0"/>
        <w:textAlignment w:val="baseline"/>
        <w:rPr>
          <w:rFonts w:ascii="Times" w:hAnsi="Times"/>
          <w:color w:val="404040"/>
          <w:sz w:val="23"/>
          <w:szCs w:val="23"/>
        </w:rPr>
      </w:pPr>
    </w:p>
    <w:p w14:paraId="0F41AC2E" w14:textId="36E56FF3" w:rsidR="008E0B6F" w:rsidRPr="009F609B" w:rsidRDefault="008E0B6F" w:rsidP="00356E14">
      <w:pPr>
        <w:pStyle w:val="NormalWeb"/>
        <w:numPr>
          <w:ilvl w:val="0"/>
          <w:numId w:val="1"/>
        </w:numPr>
        <w:shd w:val="clear" w:color="auto" w:fill="FFFFFF"/>
        <w:spacing w:before="0" w:beforeAutospacing="0" w:after="240" w:afterAutospacing="0" w:line="270" w:lineRule="atLeast"/>
        <w:rPr>
          <w:rFonts w:asciiTheme="minorHAnsi" w:hAnsiTheme="minorHAnsi" w:cstheme="minorHAnsi"/>
          <w:b/>
          <w:bCs/>
        </w:rPr>
      </w:pPr>
      <w:r>
        <w:rPr>
          <w:rFonts w:asciiTheme="minorHAnsi" w:hAnsiTheme="minorHAnsi" w:cstheme="minorHAnsi"/>
          <w:b/>
          <w:bCs/>
        </w:rPr>
        <w:t xml:space="preserve">Voluntary Stopping Eating and Drinking Ted Talk: Not Here By Choice: </w:t>
      </w:r>
      <w:hyperlink r:id="rId17" w:history="1">
        <w:r w:rsidR="009F609B" w:rsidRPr="009F609B">
          <w:rPr>
            <w:rStyle w:val="Hyperlink"/>
            <w:rFonts w:asciiTheme="minorHAnsi" w:hAnsiTheme="minorHAnsi" w:cstheme="minorHAnsi"/>
            <w:color w:val="auto"/>
          </w:rPr>
          <w:t>https://www.youtube.com/watch?v=tiYPaU3h3w8</w:t>
        </w:r>
      </w:hyperlink>
    </w:p>
    <w:p w14:paraId="492589F7" w14:textId="4470FA69" w:rsidR="00C127C4" w:rsidRDefault="009F609B" w:rsidP="009F609B">
      <w:pPr>
        <w:pStyle w:val="NormalWeb"/>
        <w:spacing w:before="0" w:beforeAutospacing="0" w:after="240" w:afterAutospacing="0" w:line="270" w:lineRule="atLeast"/>
        <w:rPr>
          <w:rFonts w:asciiTheme="minorHAnsi" w:hAnsiTheme="minorHAnsi" w:cstheme="minorHAnsi"/>
          <w:sz w:val="22"/>
          <w:szCs w:val="22"/>
        </w:rPr>
      </w:pPr>
      <w:r w:rsidRPr="009F609B">
        <w:rPr>
          <w:rFonts w:asciiTheme="minorHAnsi" w:hAnsiTheme="minorHAnsi" w:cstheme="minorHAnsi"/>
          <w:sz w:val="22"/>
          <w:szCs w:val="22"/>
        </w:rPr>
        <w:t xml:space="preserve">Phyllis Schacter’s story about her husband who decided to VSED (voluntary stopping eating and drinking) so he did not have to live into the late </w:t>
      </w:r>
      <w:proofErr w:type="spellStart"/>
      <w:r w:rsidRPr="009F609B">
        <w:rPr>
          <w:rFonts w:asciiTheme="minorHAnsi" w:hAnsiTheme="minorHAnsi" w:cstheme="minorHAnsi"/>
          <w:sz w:val="22"/>
          <w:szCs w:val="22"/>
        </w:rPr>
        <w:t>states</w:t>
      </w:r>
      <w:proofErr w:type="spellEnd"/>
      <w:r w:rsidRPr="009F609B">
        <w:rPr>
          <w:rFonts w:asciiTheme="minorHAnsi" w:hAnsiTheme="minorHAnsi" w:cstheme="minorHAnsi"/>
          <w:sz w:val="22"/>
          <w:szCs w:val="22"/>
        </w:rPr>
        <w:t xml:space="preserve"> of Alzheimer’s</w:t>
      </w:r>
      <w:r w:rsidR="00D93C48">
        <w:rPr>
          <w:rFonts w:asciiTheme="minorHAnsi" w:hAnsiTheme="minorHAnsi" w:cstheme="minorHAnsi"/>
          <w:sz w:val="22"/>
          <w:szCs w:val="22"/>
        </w:rPr>
        <w:t>.</w:t>
      </w:r>
    </w:p>
    <w:p w14:paraId="3D436BE1" w14:textId="77777777" w:rsidR="00D93C48" w:rsidRPr="00D93C48" w:rsidRDefault="00D93C48" w:rsidP="009F609B">
      <w:pPr>
        <w:pStyle w:val="NormalWeb"/>
        <w:spacing w:before="0" w:beforeAutospacing="0" w:after="240" w:afterAutospacing="0" w:line="270" w:lineRule="atLeast"/>
        <w:rPr>
          <w:rFonts w:asciiTheme="minorHAnsi" w:hAnsiTheme="minorHAnsi" w:cstheme="minorHAnsi"/>
          <w:sz w:val="16"/>
          <w:szCs w:val="16"/>
        </w:rPr>
      </w:pPr>
    </w:p>
    <w:p w14:paraId="400E53D2" w14:textId="4B4912FF" w:rsidR="00356E14" w:rsidRPr="00356E14" w:rsidRDefault="009F609B" w:rsidP="00D93C48">
      <w:pPr>
        <w:pStyle w:val="NormalWeb"/>
        <w:numPr>
          <w:ilvl w:val="0"/>
          <w:numId w:val="1"/>
        </w:numPr>
        <w:shd w:val="clear" w:color="auto" w:fill="FFFFFF"/>
        <w:spacing w:before="240" w:beforeAutospacing="0" w:after="240" w:afterAutospacing="0" w:line="270" w:lineRule="atLeast"/>
        <w:rPr>
          <w:rFonts w:asciiTheme="minorHAnsi" w:hAnsiTheme="minorHAnsi" w:cstheme="minorHAnsi"/>
          <w:sz w:val="22"/>
          <w:szCs w:val="22"/>
        </w:rPr>
      </w:pPr>
      <w:r>
        <w:rPr>
          <w:rFonts w:asciiTheme="minorHAnsi" w:hAnsiTheme="minorHAnsi" w:cstheme="minorHAnsi"/>
          <w:b/>
          <w:bCs/>
        </w:rPr>
        <w:t xml:space="preserve">Green Burial Council: </w:t>
      </w:r>
      <w:hyperlink r:id="rId18" w:history="1">
        <w:r w:rsidR="00C07F77" w:rsidRPr="00C07F77">
          <w:rPr>
            <w:rStyle w:val="Hyperlink"/>
            <w:rFonts w:asciiTheme="minorHAnsi" w:hAnsiTheme="minorHAnsi" w:cstheme="minorHAnsi"/>
            <w:color w:val="auto"/>
          </w:rPr>
          <w:t>https://www.greenburialcouncil.org/</w:t>
        </w:r>
      </w:hyperlink>
    </w:p>
    <w:p w14:paraId="04FA6674" w14:textId="5E8E797E" w:rsidR="00901614" w:rsidRDefault="00C07F77" w:rsidP="00745C1A">
      <w:pPr>
        <w:pStyle w:val="NormalWeb"/>
        <w:spacing w:before="0" w:beforeAutospacing="0" w:after="0" w:afterAutospacing="0"/>
        <w:textAlignment w:val="baseline"/>
        <w:rPr>
          <w:rFonts w:ascii="Calibri" w:hAnsi="Calibri" w:cs="Calibri"/>
          <w:color w:val="404040"/>
          <w:sz w:val="22"/>
          <w:szCs w:val="22"/>
        </w:rPr>
      </w:pPr>
      <w:r>
        <w:rPr>
          <w:rFonts w:ascii="Calibri" w:hAnsi="Calibri" w:cs="Calibri"/>
          <w:color w:val="404040"/>
          <w:sz w:val="22"/>
          <w:szCs w:val="22"/>
        </w:rPr>
        <w:t xml:space="preserve">Inspiring and advocating for environmentally Sustainable end-of-life care through research, education, and certification. Headquartered in </w:t>
      </w:r>
      <w:proofErr w:type="spellStart"/>
      <w:r>
        <w:rPr>
          <w:rFonts w:ascii="Calibri" w:hAnsi="Calibri" w:cs="Calibri"/>
          <w:color w:val="404040"/>
          <w:sz w:val="22"/>
          <w:szCs w:val="22"/>
        </w:rPr>
        <w:t>Sante</w:t>
      </w:r>
      <w:proofErr w:type="spellEnd"/>
      <w:r>
        <w:rPr>
          <w:rFonts w:ascii="Calibri" w:hAnsi="Calibri" w:cs="Calibri"/>
          <w:color w:val="404040"/>
          <w:sz w:val="22"/>
          <w:szCs w:val="22"/>
        </w:rPr>
        <w:t xml:space="preserve"> Fe, NM, GBC says, “A lot of people find solace in returning to the earth naturally.”</w:t>
      </w:r>
    </w:p>
    <w:p w14:paraId="1AD7C00D" w14:textId="77777777" w:rsidR="00D93C48" w:rsidRDefault="00D93C48" w:rsidP="00745C1A">
      <w:pPr>
        <w:pStyle w:val="NormalWeb"/>
        <w:spacing w:before="0" w:beforeAutospacing="0" w:after="0" w:afterAutospacing="0"/>
        <w:textAlignment w:val="baseline"/>
        <w:rPr>
          <w:rFonts w:ascii="Calibri" w:hAnsi="Calibri" w:cs="Calibri"/>
          <w:color w:val="404040"/>
          <w:sz w:val="22"/>
          <w:szCs w:val="22"/>
        </w:rPr>
      </w:pPr>
    </w:p>
    <w:p w14:paraId="01959D55" w14:textId="63C1851E" w:rsidR="002247F0" w:rsidRDefault="002247F0" w:rsidP="00745C1A">
      <w:pPr>
        <w:pStyle w:val="NormalWeb"/>
        <w:spacing w:before="0" w:beforeAutospacing="0" w:after="0" w:afterAutospacing="0"/>
        <w:textAlignment w:val="baseline"/>
        <w:rPr>
          <w:rFonts w:ascii="Calibri" w:hAnsi="Calibri" w:cs="Calibri"/>
          <w:color w:val="404040"/>
          <w:sz w:val="22"/>
          <w:szCs w:val="22"/>
        </w:rPr>
      </w:pPr>
    </w:p>
    <w:p w14:paraId="121CB56E" w14:textId="632C50B5" w:rsidR="002247F0" w:rsidRPr="00C127C4" w:rsidRDefault="00602CC4" w:rsidP="002247F0">
      <w:pPr>
        <w:pStyle w:val="NormalWeb"/>
        <w:numPr>
          <w:ilvl w:val="0"/>
          <w:numId w:val="1"/>
        </w:numPr>
        <w:spacing w:before="0" w:beforeAutospacing="0" w:after="0" w:afterAutospacing="0"/>
        <w:textAlignment w:val="baseline"/>
        <w:rPr>
          <w:rFonts w:ascii="Calibri" w:hAnsi="Calibri" w:cs="Calibri"/>
          <w:color w:val="404040"/>
          <w:sz w:val="22"/>
          <w:szCs w:val="22"/>
        </w:rPr>
      </w:pPr>
      <w:r>
        <w:rPr>
          <w:rFonts w:asciiTheme="minorHAnsi" w:hAnsiTheme="minorHAnsi" w:cstheme="minorHAnsi"/>
          <w:b/>
          <w:bCs/>
        </w:rPr>
        <w:t>Recompose</w:t>
      </w:r>
      <w:r w:rsidR="002247F0">
        <w:rPr>
          <w:rFonts w:asciiTheme="minorHAnsi" w:hAnsiTheme="minorHAnsi" w:cstheme="minorHAnsi"/>
          <w:b/>
          <w:bCs/>
        </w:rPr>
        <w:t>:</w:t>
      </w:r>
      <w:r>
        <w:rPr>
          <w:rFonts w:asciiTheme="minorHAnsi" w:hAnsiTheme="minorHAnsi" w:cstheme="minorHAnsi"/>
          <w:b/>
          <w:bCs/>
        </w:rPr>
        <w:t xml:space="preserve"> </w:t>
      </w:r>
      <w:hyperlink r:id="rId19" w:history="1">
        <w:r w:rsidRPr="00C127C4">
          <w:rPr>
            <w:rStyle w:val="Hyperlink"/>
            <w:rFonts w:asciiTheme="minorHAnsi" w:hAnsiTheme="minorHAnsi" w:cstheme="minorHAnsi"/>
            <w:color w:val="auto"/>
          </w:rPr>
          <w:t>https://www.recompose.life/</w:t>
        </w:r>
      </w:hyperlink>
    </w:p>
    <w:p w14:paraId="36212099" w14:textId="2FEC5630" w:rsidR="00C127C4" w:rsidRDefault="00C127C4" w:rsidP="00C127C4">
      <w:pPr>
        <w:pStyle w:val="NormalWeb"/>
        <w:spacing w:before="0" w:beforeAutospacing="0" w:after="0" w:afterAutospacing="0"/>
        <w:textAlignment w:val="baseline"/>
        <w:rPr>
          <w:rFonts w:ascii="Calibri" w:hAnsi="Calibri" w:cs="Calibri"/>
          <w:color w:val="404040"/>
          <w:sz w:val="22"/>
          <w:szCs w:val="22"/>
        </w:rPr>
      </w:pPr>
    </w:p>
    <w:p w14:paraId="18B349A7" w14:textId="499EA827" w:rsidR="00C127C4" w:rsidRPr="00C127C4" w:rsidRDefault="00C127C4" w:rsidP="00C127C4">
      <w:pPr>
        <w:pStyle w:val="NormalWeb"/>
        <w:spacing w:before="0" w:beforeAutospacing="0" w:after="0" w:afterAutospacing="0"/>
        <w:textAlignment w:val="baseline"/>
        <w:rPr>
          <w:rFonts w:ascii="Calibri" w:hAnsi="Calibri" w:cs="Calibri"/>
          <w:color w:val="404040"/>
          <w:sz w:val="22"/>
          <w:szCs w:val="22"/>
        </w:rPr>
      </w:pPr>
      <w:r>
        <w:rPr>
          <w:rFonts w:ascii="Calibri" w:hAnsi="Calibri" w:cs="Calibri"/>
          <w:color w:val="404040"/>
          <w:sz w:val="22"/>
          <w:szCs w:val="22"/>
        </w:rPr>
        <w:t xml:space="preserve">Recompose offers </w:t>
      </w:r>
      <w:proofErr w:type="gramStart"/>
      <w:r>
        <w:rPr>
          <w:rFonts w:ascii="Calibri" w:hAnsi="Calibri" w:cs="Calibri"/>
          <w:color w:val="404040"/>
          <w:sz w:val="22"/>
          <w:szCs w:val="22"/>
        </w:rPr>
        <w:t>an alternative choice</w:t>
      </w:r>
      <w:proofErr w:type="gramEnd"/>
      <w:r>
        <w:rPr>
          <w:rFonts w:ascii="Calibri" w:hAnsi="Calibri" w:cs="Calibri"/>
          <w:color w:val="404040"/>
          <w:sz w:val="22"/>
          <w:szCs w:val="22"/>
        </w:rPr>
        <w:t xml:space="preserve"> to cremation and conventional burial methods. Our service – </w:t>
      </w:r>
      <w:proofErr w:type="spellStart"/>
      <w:r>
        <w:rPr>
          <w:rFonts w:ascii="Calibri" w:hAnsi="Calibri" w:cs="Calibri"/>
          <w:color w:val="404040"/>
          <w:sz w:val="22"/>
          <w:szCs w:val="22"/>
        </w:rPr>
        <w:t>recomposition</w:t>
      </w:r>
      <w:proofErr w:type="spellEnd"/>
      <w:r>
        <w:rPr>
          <w:rFonts w:ascii="Calibri" w:hAnsi="Calibri" w:cs="Calibri"/>
          <w:color w:val="404040"/>
          <w:sz w:val="22"/>
          <w:szCs w:val="22"/>
        </w:rPr>
        <w:t xml:space="preserve"> – gently converts human remains into soil, so that we can nourish new life after we die.</w:t>
      </w:r>
    </w:p>
    <w:p w14:paraId="01D367D5" w14:textId="77777777" w:rsidR="00582F5F" w:rsidRPr="00C127C4" w:rsidRDefault="00582F5F" w:rsidP="00C127C4">
      <w:pPr>
        <w:pStyle w:val="NormalWeb"/>
        <w:spacing w:before="0" w:beforeAutospacing="0" w:after="0" w:afterAutospacing="0"/>
        <w:ind w:left="720"/>
        <w:textAlignment w:val="baseline"/>
        <w:rPr>
          <w:rFonts w:ascii="Calibri" w:hAnsi="Calibri" w:cs="Calibri"/>
          <w:color w:val="404040"/>
          <w:sz w:val="22"/>
          <w:szCs w:val="22"/>
        </w:rPr>
      </w:pPr>
    </w:p>
    <w:sectPr w:rsidR="00582F5F" w:rsidRPr="00C127C4" w:rsidSect="005D77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85FAC"/>
    <w:multiLevelType w:val="hybridMultilevel"/>
    <w:tmpl w:val="4552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364DF"/>
    <w:multiLevelType w:val="hybridMultilevel"/>
    <w:tmpl w:val="82928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8D2"/>
    <w:rsid w:val="0000485C"/>
    <w:rsid w:val="00021E9F"/>
    <w:rsid w:val="002247F0"/>
    <w:rsid w:val="0026168F"/>
    <w:rsid w:val="002C319C"/>
    <w:rsid w:val="002F240B"/>
    <w:rsid w:val="00356E14"/>
    <w:rsid w:val="0039135F"/>
    <w:rsid w:val="00582F5F"/>
    <w:rsid w:val="005D770A"/>
    <w:rsid w:val="00602CC4"/>
    <w:rsid w:val="0062774A"/>
    <w:rsid w:val="00697EBC"/>
    <w:rsid w:val="00744851"/>
    <w:rsid w:val="00745C1A"/>
    <w:rsid w:val="007962C4"/>
    <w:rsid w:val="007970BB"/>
    <w:rsid w:val="007D6E86"/>
    <w:rsid w:val="007E21A8"/>
    <w:rsid w:val="008E0B6F"/>
    <w:rsid w:val="00901614"/>
    <w:rsid w:val="009A6D0F"/>
    <w:rsid w:val="009F609B"/>
    <w:rsid w:val="00A328D2"/>
    <w:rsid w:val="00B07443"/>
    <w:rsid w:val="00B1618F"/>
    <w:rsid w:val="00B167CE"/>
    <w:rsid w:val="00BA1080"/>
    <w:rsid w:val="00C07F77"/>
    <w:rsid w:val="00C127C4"/>
    <w:rsid w:val="00CC2AE5"/>
    <w:rsid w:val="00D054CD"/>
    <w:rsid w:val="00D31FD5"/>
    <w:rsid w:val="00D52DB3"/>
    <w:rsid w:val="00D93C48"/>
    <w:rsid w:val="00F4226E"/>
    <w:rsid w:val="00F74F59"/>
    <w:rsid w:val="00F76EEF"/>
    <w:rsid w:val="00FF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3CAD"/>
  <w15:chartTrackingRefBased/>
  <w15:docId w15:val="{DB2D2774-AF90-4A3E-ACE7-CD12DBD4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E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A328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328D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328D2"/>
    <w:rPr>
      <w:color w:val="0563C1" w:themeColor="hyperlink"/>
      <w:u w:val="single"/>
    </w:rPr>
  </w:style>
  <w:style w:type="paragraph" w:styleId="NormalWeb">
    <w:name w:val="Normal (Web)"/>
    <w:basedOn w:val="Normal"/>
    <w:uiPriority w:val="99"/>
    <w:semiHidden/>
    <w:unhideWhenUsed/>
    <w:rsid w:val="00D52D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6D0F"/>
    <w:rPr>
      <w:b/>
      <w:bCs/>
    </w:rPr>
  </w:style>
  <w:style w:type="paragraph" w:styleId="ListParagraph">
    <w:name w:val="List Paragraph"/>
    <w:basedOn w:val="Normal"/>
    <w:uiPriority w:val="34"/>
    <w:qFormat/>
    <w:rsid w:val="005D770A"/>
    <w:pPr>
      <w:ind w:left="720"/>
      <w:contextualSpacing/>
    </w:pPr>
  </w:style>
  <w:style w:type="paragraph" w:styleId="BalloonText">
    <w:name w:val="Balloon Text"/>
    <w:basedOn w:val="Normal"/>
    <w:link w:val="BalloonTextChar"/>
    <w:uiPriority w:val="99"/>
    <w:semiHidden/>
    <w:unhideWhenUsed/>
    <w:rsid w:val="002C3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19C"/>
    <w:rPr>
      <w:rFonts w:ascii="Segoe UI" w:hAnsi="Segoe UI" w:cs="Segoe UI"/>
      <w:sz w:val="18"/>
      <w:szCs w:val="18"/>
    </w:rPr>
  </w:style>
  <w:style w:type="character" w:customStyle="1" w:styleId="Heading1Char">
    <w:name w:val="Heading 1 Char"/>
    <w:basedOn w:val="DefaultParagraphFont"/>
    <w:link w:val="Heading1"/>
    <w:uiPriority w:val="9"/>
    <w:rsid w:val="00697E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5758">
      <w:bodyDiv w:val="1"/>
      <w:marLeft w:val="0"/>
      <w:marRight w:val="0"/>
      <w:marTop w:val="0"/>
      <w:marBottom w:val="0"/>
      <w:divBdr>
        <w:top w:val="none" w:sz="0" w:space="0" w:color="auto"/>
        <w:left w:val="none" w:sz="0" w:space="0" w:color="auto"/>
        <w:bottom w:val="none" w:sz="0" w:space="0" w:color="auto"/>
        <w:right w:val="none" w:sz="0" w:space="0" w:color="auto"/>
      </w:divBdr>
    </w:div>
    <w:div w:id="452407961">
      <w:bodyDiv w:val="1"/>
      <w:marLeft w:val="0"/>
      <w:marRight w:val="0"/>
      <w:marTop w:val="0"/>
      <w:marBottom w:val="0"/>
      <w:divBdr>
        <w:top w:val="none" w:sz="0" w:space="0" w:color="auto"/>
        <w:left w:val="none" w:sz="0" w:space="0" w:color="auto"/>
        <w:bottom w:val="none" w:sz="0" w:space="0" w:color="auto"/>
        <w:right w:val="none" w:sz="0" w:space="0" w:color="auto"/>
      </w:divBdr>
    </w:div>
    <w:div w:id="629946034">
      <w:bodyDiv w:val="1"/>
      <w:marLeft w:val="0"/>
      <w:marRight w:val="0"/>
      <w:marTop w:val="0"/>
      <w:marBottom w:val="0"/>
      <w:divBdr>
        <w:top w:val="none" w:sz="0" w:space="0" w:color="auto"/>
        <w:left w:val="none" w:sz="0" w:space="0" w:color="auto"/>
        <w:bottom w:val="none" w:sz="0" w:space="0" w:color="auto"/>
        <w:right w:val="none" w:sz="0" w:space="0" w:color="auto"/>
      </w:divBdr>
    </w:div>
    <w:div w:id="1258368975">
      <w:bodyDiv w:val="1"/>
      <w:marLeft w:val="0"/>
      <w:marRight w:val="0"/>
      <w:marTop w:val="0"/>
      <w:marBottom w:val="0"/>
      <w:divBdr>
        <w:top w:val="none" w:sz="0" w:space="0" w:color="auto"/>
        <w:left w:val="none" w:sz="0" w:space="0" w:color="auto"/>
        <w:bottom w:val="none" w:sz="0" w:space="0" w:color="auto"/>
        <w:right w:val="none" w:sz="0" w:space="0" w:color="auto"/>
      </w:divBdr>
    </w:div>
    <w:div w:id="1279531563">
      <w:bodyDiv w:val="1"/>
      <w:marLeft w:val="0"/>
      <w:marRight w:val="0"/>
      <w:marTop w:val="0"/>
      <w:marBottom w:val="0"/>
      <w:divBdr>
        <w:top w:val="none" w:sz="0" w:space="0" w:color="auto"/>
        <w:left w:val="none" w:sz="0" w:space="0" w:color="auto"/>
        <w:bottom w:val="none" w:sz="0" w:space="0" w:color="auto"/>
        <w:right w:val="none" w:sz="0" w:space="0" w:color="auto"/>
      </w:divBdr>
    </w:div>
    <w:div w:id="1651714019">
      <w:bodyDiv w:val="1"/>
      <w:marLeft w:val="0"/>
      <w:marRight w:val="0"/>
      <w:marTop w:val="0"/>
      <w:marBottom w:val="0"/>
      <w:divBdr>
        <w:top w:val="none" w:sz="0" w:space="0" w:color="auto"/>
        <w:left w:val="none" w:sz="0" w:space="0" w:color="auto"/>
        <w:bottom w:val="none" w:sz="0" w:space="0" w:color="auto"/>
        <w:right w:val="none" w:sz="0" w:space="0" w:color="auto"/>
      </w:divBdr>
    </w:div>
    <w:div w:id="18072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ma.org/advance-directives" TargetMode="External"/><Relationship Id="rId13" Type="http://schemas.openxmlformats.org/officeDocument/2006/relationships/hyperlink" Target="https://griefdialogues.com/" TargetMode="External"/><Relationship Id="rId18" Type="http://schemas.openxmlformats.org/officeDocument/2006/relationships/hyperlink" Target="https://www.greenburialcouncil.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gingwithdignity.org" TargetMode="External"/><Relationship Id="rId12" Type="http://schemas.openxmlformats.org/officeDocument/2006/relationships/hyperlink" Target="mailto:barakg@uw.edu" TargetMode="External"/><Relationship Id="rId17" Type="http://schemas.openxmlformats.org/officeDocument/2006/relationships/hyperlink" Target="https://www.youtube.com/watch?v=tiYPaU3h3w8" TargetMode="External"/><Relationship Id="rId2" Type="http://schemas.openxmlformats.org/officeDocument/2006/relationships/styles" Target="styles.xml"/><Relationship Id="rId16" Type="http://schemas.openxmlformats.org/officeDocument/2006/relationships/hyperlink" Target="https://www.finalroadmap.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onoringchoicespnw.org/" TargetMode="External"/><Relationship Id="rId11" Type="http://schemas.openxmlformats.org/officeDocument/2006/relationships/hyperlink" Target="http://www.uwmedicine.org/bios/barak-gaster" TargetMode="External"/><Relationship Id="rId5" Type="http://schemas.openxmlformats.org/officeDocument/2006/relationships/image" Target="media/image1.png"/><Relationship Id="rId15" Type="http://schemas.openxmlformats.org/officeDocument/2006/relationships/hyperlink" Target="http://www.washaa.org/" TargetMode="External"/><Relationship Id="rId10" Type="http://schemas.openxmlformats.org/officeDocument/2006/relationships/hyperlink" Target="https://www.nytimes.com/2018/01/19/health/dementia-advance-directive.html" TargetMode="External"/><Relationship Id="rId19" Type="http://schemas.openxmlformats.org/officeDocument/2006/relationships/hyperlink" Target="https://www.recompose.life/" TargetMode="External"/><Relationship Id="rId4" Type="http://schemas.openxmlformats.org/officeDocument/2006/relationships/webSettings" Target="webSettings.xml"/><Relationship Id="rId9" Type="http://schemas.openxmlformats.org/officeDocument/2006/relationships/hyperlink" Target="https://dementia-directive.org/" TargetMode="External"/><Relationship Id="rId14" Type="http://schemas.openxmlformats.org/officeDocument/2006/relationships/hyperlink" Target="http://informedfinalcho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Donovan</dc:creator>
  <cp:keywords/>
  <dc:description/>
  <cp:lastModifiedBy>Lynn E Crawford</cp:lastModifiedBy>
  <cp:revision>2</cp:revision>
  <cp:lastPrinted>2018-03-22T04:26:00Z</cp:lastPrinted>
  <dcterms:created xsi:type="dcterms:W3CDTF">2020-05-15T15:12:00Z</dcterms:created>
  <dcterms:modified xsi:type="dcterms:W3CDTF">2020-05-15T15:12:00Z</dcterms:modified>
</cp:coreProperties>
</file>